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Search for Self: A Journey from Certainty to Uncertainty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Question: What Should I Do?</w:t>
      </w:r>
    </w:p>
    <w:p>
      <w:pPr>
        <w:pStyle w:val="BodyText"/>
        <w:bidi w:val="0"/>
        <w:jc w:val="start"/>
        <w:rPr/>
      </w:pPr>
      <w:r>
        <w:rPr/>
        <w:t xml:space="preserve">I found myself asking: </w:t>
      </w:r>
      <w:r>
        <w:rPr>
          <w:rStyle w:val="Emphasis"/>
        </w:rPr>
        <w:t>What should I do now?</w:t>
      </w:r>
      <w:r>
        <w:rPr/>
        <w:t xml:space="preserve"> What is the key, the core of what I must or must not do? At first, I reasoned: </w:t>
      </w:r>
      <w:r>
        <w:rPr>
          <w:rStyle w:val="Emphasis"/>
        </w:rPr>
        <w:t>Should I believe that I am not the words describing me?</w:t>
      </w:r>
      <w:r>
        <w:rPr/>
        <w:t xml:space="preserve"> Or should I believe that I am just a brain and a body? Or perhaps I should simply </w:t>
      </w:r>
      <w:r>
        <w:rPr>
          <w:rStyle w:val="Emphasis"/>
        </w:rPr>
        <w:t>stop</w:t>
      </w:r>
      <w:r>
        <w:rPr/>
        <w:t xml:space="preserve"> believing in something—like the idea that I am the words that define me.</w:t>
      </w:r>
    </w:p>
    <w:p>
      <w:pPr>
        <w:pStyle w:val="BodyText"/>
        <w:bidi w:val="0"/>
        <w:jc w:val="start"/>
        <w:rPr/>
      </w:pPr>
      <w:r>
        <w:rPr/>
        <w:t xml:space="preserve">But I couldn’t decide. I tested it: I tried to </w:t>
      </w:r>
      <w:r>
        <w:rPr>
          <w:rStyle w:val="Emphasis"/>
        </w:rPr>
        <w:t>believe</w:t>
      </w:r>
      <w:r>
        <w:rPr/>
        <w:t xml:space="preserve">—to believe that I am not the words, that I am a brain, an organism. But belief didn’t come. The moment I attempted to hold a conviction, doubt crept in: </w:t>
      </w:r>
      <w:r>
        <w:rPr>
          <w:rStyle w:val="Emphasis"/>
        </w:rPr>
        <w:t>Why should I believe this? What grounds do I have?</w:t>
      </w:r>
      <w:r>
        <w:rPr/>
        <w:t xml:space="preserve"> Trying to force belief felt hollow. It didn’t stick.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Failure of Belief and Disbelief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Fine, if I can’t believe, maybe I can just disbelieve.</w:t>
      </w:r>
      <w:r>
        <w:rPr/>
        <w:t xml:space="preserve"> So I tried </w:t>
      </w:r>
      <w:r>
        <w:rPr>
          <w:rStyle w:val="Emphasis"/>
        </w:rPr>
        <w:t>not</w:t>
      </w:r>
      <w:r>
        <w:rPr/>
        <w:t xml:space="preserve"> believing that I am the words. But even that became a loop—I kept thinking, </w:t>
      </w:r>
      <w:r>
        <w:rPr>
          <w:rStyle w:val="Emphasis"/>
        </w:rPr>
        <w:t>"I am not the words,"</w:t>
      </w:r>
      <w:r>
        <w:rPr/>
        <w:t xml:space="preserve"> which meant I was still fixated on the words. It was the same trap, just inverted.</w:t>
      </w:r>
    </w:p>
    <w:p>
      <w:pPr>
        <w:pStyle w:val="BodyText"/>
        <w:bidi w:val="0"/>
        <w:jc w:val="start"/>
        <w:rPr/>
      </w:pPr>
      <w:r>
        <w:rPr/>
        <w:t xml:space="preserve">Then I considered: </w:t>
      </w:r>
      <w:r>
        <w:rPr>
          <w:rStyle w:val="Emphasis"/>
        </w:rPr>
        <w:t>What if I return to how I felt yesterday, before all these recordings?</w:t>
      </w:r>
      <w:r>
        <w:rPr/>
        <w:t xml:space="preserve"> I tried to recapture that state. But something felt off. I realized I had been approaching this wrong.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The Revelation: What I Am </w:t>
      </w:r>
      <w:r>
        <w:rPr>
          <w:rStyle w:val="Emphasis"/>
        </w:rPr>
        <w:t>Not</w:t>
      </w:r>
    </w:p>
    <w:p>
      <w:pPr>
        <w:pStyle w:val="BodyText"/>
        <w:bidi w:val="0"/>
        <w:jc w:val="start"/>
        <w:rPr/>
      </w:pPr>
      <w:r>
        <w:rPr/>
        <w:t xml:space="preserve">I understood one thing clearly: </w:t>
      </w:r>
      <w:r>
        <w:rPr>
          <w:rStyle w:val="Strong"/>
        </w:rPr>
        <w:t>I am not the words that describe me.</w:t>
      </w:r>
      <w:r>
        <w:rPr/>
        <w:t xml:space="preserve"> That much was certain. But then a new question arose: </w:t>
      </w:r>
      <w:r>
        <w:rPr>
          <w:rStyle w:val="Emphasis"/>
        </w:rPr>
        <w:t>If I’m not the words, then what am I?</w:t>
      </w:r>
      <w:r>
        <w:rPr/>
        <w:t xml:space="preserve"> The first answer that came to mind was: </w:t>
      </w:r>
      <w:r>
        <w:rPr>
          <w:rStyle w:val="Emphasis"/>
        </w:rPr>
        <w:t>I am a brain and a body.</w:t>
      </w:r>
      <w:r>
        <w:rPr/>
        <w:t xml:space="preserve"> It seemed logical. But I didn’t </w:t>
      </w:r>
      <w:r>
        <w:rPr>
          <w:rStyle w:val="Emphasis"/>
        </w:rPr>
        <w:t>believe</w:t>
      </w:r>
      <w:r>
        <w:rPr/>
        <w:t xml:space="preserve"> it—not truly. It was just an idea, not a conviction.</w:t>
      </w:r>
    </w:p>
    <w:p>
      <w:pPr>
        <w:pStyle w:val="BodyText"/>
        <w:bidi w:val="0"/>
        <w:jc w:val="start"/>
        <w:rPr/>
      </w:pPr>
      <w:r>
        <w:rPr/>
        <w:t xml:space="preserve">And then, the uncertainty deepened. I realized: </w:t>
      </w:r>
      <w:r>
        <w:rPr>
          <w:rStyle w:val="Strong"/>
        </w:rPr>
        <w:t>I cannot say for sure who or what I am.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Am I the words that describe me?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Am I a brain and a body?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Am I the tree outside my window?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Am I the entire universe? Or something beyond it? </w:t>
      </w:r>
    </w:p>
    <w:p>
      <w:pPr>
        <w:pStyle w:val="BodyText"/>
        <w:bidi w:val="0"/>
        <w:jc w:val="start"/>
        <w:rPr/>
      </w:pPr>
      <w:r>
        <w:rPr/>
        <w:t xml:space="preserve">The more I thought, the more I saw that </w:t>
      </w:r>
      <w:r>
        <w:rPr>
          <w:rStyle w:val="Strong"/>
        </w:rPr>
        <w:t>I lack any foundation for certainty.</w:t>
      </w:r>
      <w:r>
        <w:rPr/>
        <w:t xml:space="preserve"> I cannot </w:t>
      </w:r>
      <w:r>
        <w:rPr>
          <w:rStyle w:val="Emphasis"/>
        </w:rPr>
        <w:t>believe</w:t>
      </w:r>
      <w:r>
        <w:rPr/>
        <w:t xml:space="preserve"> or </w:t>
      </w:r>
      <w:r>
        <w:rPr>
          <w:rStyle w:val="Emphasis"/>
        </w:rPr>
        <w:t>disbelieve</w:t>
      </w:r>
      <w:r>
        <w:rPr/>
        <w:t xml:space="preserve"> anything with conviction. Before, I had an unexamined certainty: </w:t>
      </w:r>
      <w:r>
        <w:rPr>
          <w:rStyle w:val="Emphasis"/>
        </w:rPr>
        <w:t>When I think of "me," it must be me.</w:t>
      </w:r>
      <w:r>
        <w:rPr/>
        <w:t xml:space="preserve"> But now, that certainty is gone.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Abandonment of the Search</w:t>
      </w:r>
    </w:p>
    <w:p>
      <w:pPr>
        <w:pStyle w:val="BodyText"/>
        <w:bidi w:val="0"/>
        <w:jc w:val="start"/>
        <w:rPr/>
      </w:pPr>
      <w:r>
        <w:rPr/>
        <w:t xml:space="preserve">Once I accepted that I </w:t>
      </w:r>
      <w:r>
        <w:rPr>
          <w:rStyle w:val="Emphasis"/>
        </w:rPr>
        <w:t>cannot</w:t>
      </w:r>
      <w:r>
        <w:rPr/>
        <w:t xml:space="preserve"> define myself, something shifted. I stopped trying to pin down what I am. I stopped striving to believe or disbelieve. I let go of the need for certainty.</w:t>
      </w:r>
    </w:p>
    <w:p>
      <w:pPr>
        <w:pStyle w:val="BodyText"/>
        <w:bidi w:val="0"/>
        <w:jc w:val="start"/>
        <w:rPr/>
      </w:pPr>
      <w:r>
        <w:rPr/>
        <w:t xml:space="preserve">And in that release, I returned to the state I was in yesterday—a state of </w:t>
      </w:r>
      <w:r>
        <w:rPr>
          <w:rStyle w:val="Strong"/>
        </w:rPr>
        <w:t>pure sensation, without labels.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Three States: Belief, Disbelief, and Beyond</w:t>
      </w:r>
    </w:p>
    <w:p>
      <w:pPr>
        <w:pStyle w:val="BodyText"/>
        <w:bidi w:val="0"/>
        <w:jc w:val="start"/>
        <w:rPr/>
      </w:pPr>
      <w:r>
        <w:rPr/>
        <w:t>I experienced three distinct phases: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Attempting to Believe</w:t>
      </w:r>
      <w:r>
        <w:rPr/>
        <w:t xml:space="preserve"> ("I am the brain/body")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At first, this felt exhilarating. </w:t>
      </w:r>
      <w:r>
        <w:rPr>
          <w:rStyle w:val="Emphasis"/>
        </w:rPr>
        <w:t>Everything I feel—this is me!</w:t>
      </w:r>
      <w:r>
        <w:rPr/>
        <w:t xml:space="preserve"> Life seemed vibrant, if only briefly. But the belief was fragile. I couldn’t sustain it because I didn’t truly </w:t>
      </w:r>
      <w:r>
        <w:rPr>
          <w:rStyle w:val="Emphasis"/>
        </w:rPr>
        <w:t>know</w:t>
      </w:r>
      <w:r>
        <w:rPr/>
        <w:t xml:space="preserve"> why I should believe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Attempting to Disbelieve</w:t>
      </w:r>
      <w:r>
        <w:rPr/>
        <w:t xml:space="preserve"> ("I am not the words")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was exhausting. I was still trapped in the same mental loop, just negating instead of affirming. It drained my attention without giving anything in return.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Letting Go of the Question Entirely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Neither belief nor disbelief worked. The third option was: </w:t>
      </w:r>
      <w:r>
        <w:rPr>
          <w:rStyle w:val="Strong"/>
        </w:rPr>
        <w:t>Stop caring about the question.</w:t>
      </w:r>
      <w:r>
        <w:rPr/>
        <w:t xml:space="preserve"> Stop trying to define myself. Stop thinking about "I" at all. </w:t>
      </w:r>
    </w:p>
    <w:p>
      <w:pPr>
        <w:pStyle w:val="BodyText"/>
        <w:bidi w:val="0"/>
        <w:jc w:val="start"/>
        <w:rPr/>
      </w:pPr>
      <w:r>
        <w:rPr/>
        <w:t xml:space="preserve">In this third state, I found myself back in yesterday’s mindset—a place of </w:t>
      </w:r>
      <w:r>
        <w:rPr>
          <w:rStyle w:val="Strong"/>
        </w:rPr>
        <w:t>no emotions, no mental chatter, just raw perception.</w:t>
      </w:r>
      <w:r>
        <w:rPr/>
        <w:t xml:space="preserve"> No words, no self-referential thoughts. Just existence, unfiltered.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Conclusion: Uncertainty as Freedom</w:t>
      </w:r>
    </w:p>
    <w:p>
      <w:pPr>
        <w:pStyle w:val="BodyText"/>
        <w:bidi w:val="0"/>
        <w:jc w:val="start"/>
        <w:rPr/>
      </w:pPr>
      <w:r>
        <w:rPr/>
        <w:t xml:space="preserve">I realized that </w:t>
      </w:r>
      <w:r>
        <w:rPr>
          <w:rStyle w:val="Strong"/>
        </w:rPr>
        <w:t>thinking about this pulls me out of certainty.</w:t>
      </w:r>
      <w:r>
        <w:rPr/>
        <w:t xml:space="preserve"> When I don’t examine it, I default to the old assumption: </w:t>
      </w:r>
      <w:r>
        <w:rPr>
          <w:rStyle w:val="Emphasis"/>
        </w:rPr>
        <w:t>I am the words that describe me.</w:t>
      </w:r>
      <w:r>
        <w:rPr/>
        <w:t xml:space="preserve"> But when I observe closely, the assumption crumbles. I can no longer claim to </w:t>
      </w:r>
      <w:r>
        <w:rPr>
          <w:rStyle w:val="Emphasis"/>
        </w:rPr>
        <w:t>know</w:t>
      </w:r>
      <w:r>
        <w:rPr/>
        <w:t xml:space="preserve"> what I am.</w:t>
      </w:r>
    </w:p>
    <w:p>
      <w:pPr>
        <w:pStyle w:val="BodyText"/>
        <w:bidi w:val="0"/>
        <w:jc w:val="start"/>
        <w:rPr/>
      </w:pPr>
      <w:r>
        <w:rPr/>
        <w:t xml:space="preserve">And that’s okay. </w:t>
      </w:r>
      <w:r>
        <w:rPr>
          <w:rStyle w:val="Strong"/>
        </w:rPr>
        <w:t>I don’t need to know.</w:t>
      </w:r>
      <w:r>
        <w:rPr/>
        <w:t xml:space="preserve"> The state beyond belief and disbelief is the most peaceful—where I don’t think about "I" at all, where I simply </w:t>
      </w:r>
      <w:r>
        <w:rPr>
          <w:rStyle w:val="Emphasis"/>
        </w:rPr>
        <w:t>experience</w:t>
      </w:r>
      <w:r>
        <w:rPr/>
        <w:t xml:space="preserve"> without the noise of self-definition.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All my earlier reasoning still holds. I can’t say I’ve found a </w:t>
      </w:r>
      <w:r>
        <w:rPr>
          <w:rStyle w:val="Emphasis"/>
        </w:rPr>
        <w:t>solution</w:t>
      </w:r>
      <w:r>
        <w:rPr/>
        <w:t xml:space="preserve">, but I’ve found a way to </w:t>
      </w:r>
      <w:r>
        <w:rPr>
          <w:rStyle w:val="Strong"/>
        </w:rPr>
        <w:t>stop searching.</w:t>
      </w:r>
      <w:r>
        <w:rPr/>
        <w:t xml:space="preserve"> The act of questioning itself dissolves the illusion of certainty. And in that dissolution, there is quiet.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754</Words>
  <Characters>3337</Characters>
  <CharactersWithSpaces>4051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2026-03-22T19:27:00Z</dcterms:created>
  <dc:creator/>
  <dc:description/>
  <dc:language>ru-RU</dc:language>
  <cp:lastModifiedBy/>
  <dcterms:modified xsi:type="dcterms:W3CDTF">2026-03-22T19:27:01Z</dcterms:modified>
  <cp:revision>2</cp:revision>
  <dc:subject/>
  <dc:title>Calibri</dc:title>
</cp:coreProperties>
</file>